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06" w:rsidRPr="003A1006" w:rsidRDefault="003A1006" w:rsidP="003A1006">
      <w:pPr>
        <w:ind w:right="-568"/>
        <w:jc w:val="center"/>
        <w:rPr>
          <w:rFonts w:ascii="Copperplate Gothic Light" w:hAnsi="Copperplate Gothic Light"/>
          <w:b/>
          <w:sz w:val="28"/>
          <w:szCs w:val="24"/>
        </w:rPr>
      </w:pPr>
      <w:r w:rsidRPr="003A1006">
        <w:rPr>
          <w:rFonts w:ascii="Copperplate Gothic Light" w:hAnsi="Copperplate Gothic Light"/>
          <w:b/>
          <w:sz w:val="24"/>
          <w:szCs w:val="24"/>
        </w:rPr>
        <w:t>CONSELHO FEDERAL DA OAB</w:t>
      </w:r>
    </w:p>
    <w:p w:rsidR="003A1006" w:rsidRPr="003A1006" w:rsidRDefault="003A1006" w:rsidP="003A1006">
      <w:pPr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3A1006" w:rsidRPr="003A1006" w:rsidRDefault="003A1006" w:rsidP="003A1006">
      <w:pPr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3A1006" w:rsidRPr="003A1006" w:rsidRDefault="003A1006" w:rsidP="003A1006">
      <w:pPr>
        <w:ind w:right="-568"/>
        <w:jc w:val="center"/>
        <w:rPr>
          <w:rFonts w:ascii="Times New Roman" w:hAnsi="Times New Roman"/>
          <w:sz w:val="24"/>
          <w:szCs w:val="24"/>
        </w:rPr>
      </w:pPr>
      <w:r w:rsidRPr="003A1006">
        <w:rPr>
          <w:rFonts w:ascii="Times New Roman" w:hAnsi="Times New Roman"/>
          <w:b/>
          <w:sz w:val="24"/>
          <w:szCs w:val="24"/>
        </w:rPr>
        <w:t>NOTA TÉCNICA PELA REJEIÇÃO DO PROJETO DE LEI Nº 4.330/2004</w:t>
      </w:r>
    </w:p>
    <w:p w:rsidR="003A1006" w:rsidRPr="003A1006" w:rsidRDefault="003A1006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3A1006" w:rsidRPr="003A1006" w:rsidRDefault="003A1006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3A1006">
        <w:rPr>
          <w:rFonts w:ascii="Times New Roman" w:hAnsi="Times New Roman"/>
          <w:sz w:val="24"/>
          <w:szCs w:val="24"/>
        </w:rPr>
        <w:tab/>
      </w:r>
      <w:r w:rsidRPr="003A1006">
        <w:rPr>
          <w:rFonts w:ascii="Times New Roman" w:hAnsi="Times New Roman"/>
          <w:sz w:val="24"/>
          <w:szCs w:val="24"/>
        </w:rPr>
        <w:tab/>
        <w:t>A Comissão Nacional de Direitos Sociais, órgão fracionário do Conselho Federal da Ordem dos Advogados do Brasil (CNDS/CFOAB), manifesta sua posição contrária à aprovação do Projeto de Lei nº 4.330/2004, atualmente sob apreciação conclusiva na Comissão de Constituição e Justiça e de Cidadania (CCJC), da Câmara dos Deputados,</w:t>
      </w:r>
      <w:proofErr w:type="gramStart"/>
      <w:r w:rsidRPr="003A100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3A1006">
        <w:rPr>
          <w:rFonts w:ascii="Times New Roman" w:hAnsi="Times New Roman"/>
          <w:sz w:val="24"/>
          <w:szCs w:val="24"/>
        </w:rPr>
        <w:t>incluído na pauta de votação do dia 4 de setembro de 2013.</w:t>
      </w:r>
    </w:p>
    <w:p w:rsidR="003A1006" w:rsidRPr="003A1006" w:rsidRDefault="003A1006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3A1006">
        <w:rPr>
          <w:rFonts w:ascii="Times New Roman" w:hAnsi="Times New Roman"/>
          <w:sz w:val="24"/>
          <w:szCs w:val="24"/>
        </w:rPr>
        <w:tab/>
      </w:r>
      <w:r w:rsidRPr="003A1006">
        <w:rPr>
          <w:rFonts w:ascii="Times New Roman" w:hAnsi="Times New Roman"/>
          <w:sz w:val="24"/>
          <w:szCs w:val="24"/>
        </w:rPr>
        <w:tab/>
        <w:t>Referido projeto, seja em seu texto original, seja no substitutivo apresentado à deliberação da CCJC, tem por objetivo expandir</w:t>
      </w:r>
      <w:r w:rsidR="001F6314">
        <w:rPr>
          <w:rFonts w:ascii="Times New Roman" w:hAnsi="Times New Roman"/>
          <w:sz w:val="24"/>
          <w:szCs w:val="24"/>
        </w:rPr>
        <w:t>,</w:t>
      </w:r>
      <w:r w:rsidRPr="003A1006">
        <w:rPr>
          <w:rFonts w:ascii="Times New Roman" w:hAnsi="Times New Roman"/>
          <w:sz w:val="24"/>
          <w:szCs w:val="24"/>
        </w:rPr>
        <w:t xml:space="preserve"> de modo indiscriminado</w:t>
      </w:r>
      <w:r w:rsidR="001F6314">
        <w:rPr>
          <w:rFonts w:ascii="Times New Roman" w:hAnsi="Times New Roman"/>
          <w:sz w:val="24"/>
          <w:szCs w:val="24"/>
        </w:rPr>
        <w:t>,</w:t>
      </w:r>
      <w:r w:rsidRPr="003A1006">
        <w:rPr>
          <w:rFonts w:ascii="Times New Roman" w:hAnsi="Times New Roman"/>
          <w:sz w:val="24"/>
          <w:szCs w:val="24"/>
        </w:rPr>
        <w:t xml:space="preserve"> as possibilidades de terceirização do trabalho, atualmente reguladas por meio da Súmula nº 331, do Tribunal Superior do Trabalho (TST), que a admite apenas para a realização de </w:t>
      </w:r>
      <w:proofErr w:type="spellStart"/>
      <w:r w:rsidRPr="003A1006">
        <w:rPr>
          <w:rFonts w:ascii="Times New Roman" w:hAnsi="Times New Roman"/>
          <w:sz w:val="24"/>
          <w:szCs w:val="24"/>
        </w:rPr>
        <w:t>atividades-meio</w:t>
      </w:r>
      <w:proofErr w:type="spellEnd"/>
      <w:r w:rsidRPr="003A1006">
        <w:rPr>
          <w:rFonts w:ascii="Times New Roman" w:hAnsi="Times New Roman"/>
          <w:sz w:val="24"/>
          <w:szCs w:val="24"/>
        </w:rPr>
        <w:t>, desde que inexistentes a pessoalidade e a subordinação direta.</w:t>
      </w:r>
    </w:p>
    <w:p w:rsidR="003A1006" w:rsidRPr="003A1006" w:rsidRDefault="003A1006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3A1006">
        <w:rPr>
          <w:rFonts w:ascii="Times New Roman" w:hAnsi="Times New Roman"/>
          <w:sz w:val="24"/>
          <w:szCs w:val="24"/>
        </w:rPr>
        <w:tab/>
      </w:r>
      <w:r w:rsidRPr="003A1006">
        <w:rPr>
          <w:rFonts w:ascii="Times New Roman" w:hAnsi="Times New Roman"/>
          <w:sz w:val="24"/>
          <w:szCs w:val="24"/>
        </w:rPr>
        <w:tab/>
        <w:t>A lógica do projeto envolve a transformação da força do trabalho humano em mercadoria negociada entre a empresa que, ao final, auferirá os lucros com a atividade produtiva, e outra empresa que desenvolverá a função de intermediária da prestação de serviços, retirando seus rendimentos não da produção, mas da comercialização da força de trabalho. Trata-se de norma que, se aprovada, incorrerá em graves prejuízos sociais e em sérias violações à Constituição Federal, em nítida afronta ao Estado democrático de direito.</w:t>
      </w:r>
    </w:p>
    <w:p w:rsidR="003A1006" w:rsidRPr="003A1006" w:rsidRDefault="003A1006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3A1006">
        <w:rPr>
          <w:rFonts w:ascii="Times New Roman" w:hAnsi="Times New Roman"/>
          <w:sz w:val="24"/>
          <w:szCs w:val="24"/>
        </w:rPr>
        <w:tab/>
      </w:r>
      <w:r w:rsidRPr="003A1006">
        <w:rPr>
          <w:rFonts w:ascii="Times New Roman" w:hAnsi="Times New Roman"/>
          <w:sz w:val="24"/>
          <w:szCs w:val="24"/>
        </w:rPr>
        <w:tab/>
        <w:t xml:space="preserve">O alijamento jurídico da estrutura orgânica da unidade produtiva principal debilita consideravelmente o padrão </w:t>
      </w:r>
      <w:proofErr w:type="spellStart"/>
      <w:r w:rsidRPr="003A1006">
        <w:rPr>
          <w:rFonts w:ascii="Times New Roman" w:hAnsi="Times New Roman"/>
          <w:sz w:val="24"/>
          <w:szCs w:val="24"/>
        </w:rPr>
        <w:t>protetivo</w:t>
      </w:r>
      <w:proofErr w:type="spellEnd"/>
      <w:r w:rsidRPr="003A1006">
        <w:rPr>
          <w:rFonts w:ascii="Times New Roman" w:hAnsi="Times New Roman"/>
          <w:sz w:val="24"/>
          <w:szCs w:val="24"/>
        </w:rPr>
        <w:t xml:space="preserve"> dos trabalhadores. A terceirização não eleva a oferta de emprego, apenas transfere e </w:t>
      </w:r>
      <w:proofErr w:type="spellStart"/>
      <w:r w:rsidRPr="003A1006">
        <w:rPr>
          <w:rFonts w:ascii="Times New Roman" w:hAnsi="Times New Roman"/>
          <w:sz w:val="24"/>
          <w:szCs w:val="24"/>
        </w:rPr>
        <w:t>precariza</w:t>
      </w:r>
      <w:proofErr w:type="spellEnd"/>
      <w:r w:rsidRPr="003A1006">
        <w:rPr>
          <w:rFonts w:ascii="Times New Roman" w:hAnsi="Times New Roman"/>
          <w:sz w:val="24"/>
          <w:szCs w:val="24"/>
        </w:rPr>
        <w:t xml:space="preserve"> os postos de trabalho já existentes. O trabalhador sofre com o incremento da rotatividade de </w:t>
      </w:r>
      <w:proofErr w:type="spellStart"/>
      <w:r w:rsidRPr="003A1006">
        <w:rPr>
          <w:rFonts w:ascii="Times New Roman" w:hAnsi="Times New Roman"/>
          <w:sz w:val="24"/>
          <w:szCs w:val="24"/>
        </w:rPr>
        <w:t>mão-de-obra</w:t>
      </w:r>
      <w:proofErr w:type="spellEnd"/>
      <w:r w:rsidRPr="003A1006">
        <w:rPr>
          <w:rFonts w:ascii="Times New Roman" w:hAnsi="Times New Roman"/>
          <w:sz w:val="24"/>
          <w:szCs w:val="24"/>
        </w:rPr>
        <w:t xml:space="preserve"> e com a redução das retribuições trabalhistas. </w:t>
      </w:r>
    </w:p>
    <w:p w:rsidR="003A1006" w:rsidRPr="003A1006" w:rsidRDefault="003A1006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3A1006">
        <w:rPr>
          <w:rFonts w:ascii="Times New Roman" w:hAnsi="Times New Roman"/>
          <w:sz w:val="24"/>
          <w:szCs w:val="24"/>
        </w:rPr>
        <w:tab/>
      </w:r>
      <w:r w:rsidRPr="003A1006">
        <w:rPr>
          <w:rFonts w:ascii="Times New Roman" w:hAnsi="Times New Roman"/>
          <w:sz w:val="24"/>
          <w:szCs w:val="24"/>
        </w:rPr>
        <w:tab/>
        <w:t xml:space="preserve">Ao fomentar a intermediação de </w:t>
      </w:r>
      <w:proofErr w:type="spellStart"/>
      <w:r w:rsidRPr="003A1006">
        <w:rPr>
          <w:rFonts w:ascii="Times New Roman" w:hAnsi="Times New Roman"/>
          <w:sz w:val="24"/>
          <w:szCs w:val="24"/>
        </w:rPr>
        <w:t>mão-de-obra</w:t>
      </w:r>
      <w:proofErr w:type="spellEnd"/>
      <w:r w:rsidRPr="003A1006">
        <w:rPr>
          <w:rFonts w:ascii="Times New Roman" w:hAnsi="Times New Roman"/>
          <w:sz w:val="24"/>
          <w:szCs w:val="24"/>
        </w:rPr>
        <w:t>, de forma indiscriminada, o PL 4.330/2004 contraria o princípio constitucional da valorização social do trabalho, promovendo a segregação de trabalhadores, em oposição ao posicionamento já consolidado nos tribunais brasileiros, a respeito da necessária restrição do contrato de prestação de serviços às atividades acessórias.</w:t>
      </w:r>
    </w:p>
    <w:p w:rsidR="003A1006" w:rsidRPr="003A1006" w:rsidRDefault="003A1006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3A1006">
        <w:rPr>
          <w:rFonts w:ascii="Times New Roman" w:hAnsi="Times New Roman"/>
          <w:sz w:val="24"/>
          <w:szCs w:val="24"/>
        </w:rPr>
        <w:tab/>
      </w:r>
      <w:r w:rsidRPr="003A1006">
        <w:rPr>
          <w:rFonts w:ascii="Times New Roman" w:hAnsi="Times New Roman"/>
          <w:sz w:val="24"/>
          <w:szCs w:val="24"/>
        </w:rPr>
        <w:tab/>
        <w:t xml:space="preserve">Não bastasse isso, a proposição atenta contra o princípio constitucional do concurso público, já que admite que empresas públicas e sociedades de economia mista firmem contratos de prestação de serviços com vistas a suprir força laboral para sua atividade-fim, algo que tem sido repetidamente condenado pelo Poder Judiciário e pelos órgãos de controle da Administração Pública, sobretudo em nome da moralidade pública, princípio do qual será um risco dele abdicarmos. Será risco para todos nós, inclusive </w:t>
      </w:r>
      <w:r w:rsidR="001D0E42">
        <w:rPr>
          <w:rFonts w:ascii="Times New Roman" w:hAnsi="Times New Roman"/>
          <w:sz w:val="24"/>
          <w:szCs w:val="24"/>
        </w:rPr>
        <w:t xml:space="preserve">a </w:t>
      </w:r>
      <w:r w:rsidRPr="003A1006">
        <w:rPr>
          <w:rFonts w:ascii="Times New Roman" w:hAnsi="Times New Roman"/>
          <w:sz w:val="24"/>
          <w:szCs w:val="24"/>
        </w:rPr>
        <w:t>esse Parlamento.</w:t>
      </w:r>
    </w:p>
    <w:p w:rsidR="001D0E42" w:rsidRDefault="001D0E42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D0E42" w:rsidRDefault="001D0E42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D0E42" w:rsidRDefault="003A1006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3A1006">
        <w:rPr>
          <w:rFonts w:ascii="Times New Roman" w:hAnsi="Times New Roman"/>
          <w:sz w:val="24"/>
          <w:szCs w:val="24"/>
        </w:rPr>
        <w:tab/>
      </w:r>
      <w:r w:rsidRPr="003A1006">
        <w:rPr>
          <w:rFonts w:ascii="Times New Roman" w:hAnsi="Times New Roman"/>
          <w:sz w:val="24"/>
          <w:szCs w:val="24"/>
        </w:rPr>
        <w:tab/>
        <w:t xml:space="preserve">A condição de insegurança dos trabalhadores, no contexto do referido PL, é aprofundada pela estipulação da responsabilidade subsidiária da empresa tomadora de serviços como regra nos casos de inadimplemento das prestações trabalhistas e afins. </w:t>
      </w:r>
    </w:p>
    <w:p w:rsidR="003A1006" w:rsidRPr="003A1006" w:rsidRDefault="001D0E42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 </w:t>
      </w:r>
      <w:r w:rsidR="003A1006" w:rsidRPr="003A1006">
        <w:rPr>
          <w:rFonts w:ascii="Times New Roman" w:hAnsi="Times New Roman"/>
          <w:sz w:val="24"/>
          <w:szCs w:val="24"/>
        </w:rPr>
        <w:t>cotidiano da Justiça do Trabalho no julgamento de causas que envolvem a responsabilidade subsidiária comprova facilmente que aquilo que parece ser, em princípio, uma garantia ao empregado, é antes um meio de dificultar o cumprimento dos direitos deste. É que, antes de acionar judicialmente a tomadora, o empregado sempre terá que ingressar em juízo contra a prestadora de serviços, o que restringe sobremaneira o acesso à justiça, eterniza a duração dos processos judiciais e, não raramente, impede a celeridade da execução judicial, o que aumenta os custos para o Estado, porém, também, para as empresas pelo aumento do custo do processo.</w:t>
      </w:r>
    </w:p>
    <w:p w:rsidR="003A1006" w:rsidRPr="003A1006" w:rsidRDefault="003A1006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3A1006">
        <w:rPr>
          <w:rFonts w:ascii="Times New Roman" w:hAnsi="Times New Roman"/>
          <w:sz w:val="24"/>
          <w:szCs w:val="24"/>
        </w:rPr>
        <w:tab/>
      </w:r>
      <w:r w:rsidRPr="003A1006">
        <w:rPr>
          <w:rFonts w:ascii="Times New Roman" w:hAnsi="Times New Roman"/>
          <w:sz w:val="24"/>
          <w:szCs w:val="24"/>
        </w:rPr>
        <w:tab/>
        <w:t>No que tange à representação sindical, o projeto é igualmente problemático. Contrariando as orientações da Organização Internacional do Trabalho (OIT) e as previsões constitucionais sobre a matéria, o PL 4.330 amplifica a pulverização da representação obreira, assim como multiplica a quantidade de empregadores com os quais os sindicatos de trabalhadores deverão negociar. Tal iniciativa estimula práticas antissindicais, na medida em que empregadores podem se valer da condição precária e fragmentada de trabalhadores submetidos à terceirização para reduzir custos em processos de negociação coletiva.</w:t>
      </w:r>
    </w:p>
    <w:p w:rsidR="003A1006" w:rsidRPr="003A1006" w:rsidRDefault="003A1006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3A1006">
        <w:rPr>
          <w:rFonts w:ascii="Times New Roman" w:hAnsi="Times New Roman"/>
          <w:sz w:val="24"/>
          <w:szCs w:val="24"/>
        </w:rPr>
        <w:tab/>
      </w:r>
      <w:r w:rsidRPr="003A1006">
        <w:rPr>
          <w:rFonts w:ascii="Times New Roman" w:hAnsi="Times New Roman"/>
          <w:sz w:val="24"/>
          <w:szCs w:val="24"/>
        </w:rPr>
        <w:tab/>
        <w:t>Por fim, é necessário atentar para o fato de que as garantias trabalhistas se voltam, sobretudo, a balancear uma relação por essência desequilibrada entre trabalhadores e detentores do poder econômico. Um país democrático deve lutar para que essa relação seja cada vez mais equânime, tendo em vista a necessária materialização do objetivo constitucional de redução das desigualdades sociais.</w:t>
      </w:r>
    </w:p>
    <w:p w:rsidR="003A1006" w:rsidRPr="003A1006" w:rsidRDefault="003A1006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3A1006">
        <w:rPr>
          <w:rFonts w:ascii="Times New Roman" w:hAnsi="Times New Roman"/>
          <w:sz w:val="24"/>
          <w:szCs w:val="24"/>
        </w:rPr>
        <w:tab/>
      </w:r>
      <w:r w:rsidRPr="003A1006">
        <w:rPr>
          <w:rFonts w:ascii="Times New Roman" w:hAnsi="Times New Roman"/>
          <w:sz w:val="24"/>
          <w:szCs w:val="24"/>
        </w:rPr>
        <w:tab/>
        <w:t xml:space="preserve">Nesse particular, deve-se destacar que o princípio </w:t>
      </w:r>
      <w:proofErr w:type="spellStart"/>
      <w:r w:rsidRPr="003A1006">
        <w:rPr>
          <w:rFonts w:ascii="Times New Roman" w:hAnsi="Times New Roman"/>
          <w:sz w:val="24"/>
          <w:szCs w:val="24"/>
        </w:rPr>
        <w:t>protetivo</w:t>
      </w:r>
      <w:proofErr w:type="spellEnd"/>
      <w:r w:rsidRPr="003A1006">
        <w:rPr>
          <w:rFonts w:ascii="Times New Roman" w:hAnsi="Times New Roman"/>
          <w:sz w:val="24"/>
          <w:szCs w:val="24"/>
        </w:rPr>
        <w:t xml:space="preserve"> está no cerne do Direito do Trabalho no Brasil, como se pode depreender da leitura de todo o capítulo sobre direitos sociais da Constituição Federal. E o elemento “proteção” não existe como “benesse”, mas como indispensável princípio que emerge na sociedade, sobretudo a pós-moderna, que encontrou e fixou novos valores, entre os quais a solidariedade social, que tem com um dos seus alicerces a função social dos contratos, que favorece a todos os alcançados pelo conceito de “vulneráveis”, que estão entre os trabalhadores, os consumidores, os idosos etc.</w:t>
      </w:r>
    </w:p>
    <w:p w:rsidR="003A1006" w:rsidRPr="003A1006" w:rsidRDefault="003A1006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3A1006">
        <w:rPr>
          <w:rFonts w:ascii="Times New Roman" w:hAnsi="Times New Roman"/>
          <w:sz w:val="24"/>
          <w:szCs w:val="24"/>
        </w:rPr>
        <w:tab/>
      </w:r>
      <w:r w:rsidRPr="003A1006">
        <w:rPr>
          <w:rFonts w:ascii="Times New Roman" w:hAnsi="Times New Roman"/>
          <w:sz w:val="24"/>
          <w:szCs w:val="24"/>
        </w:rPr>
        <w:tab/>
        <w:t xml:space="preserve">Resta evidente que o PL 4.330 caminha em sentido contrário ao das conquistas democráticas recentes, ao </w:t>
      </w:r>
      <w:proofErr w:type="spellStart"/>
      <w:r w:rsidRPr="003A1006">
        <w:rPr>
          <w:rFonts w:ascii="Times New Roman" w:hAnsi="Times New Roman"/>
          <w:sz w:val="24"/>
          <w:szCs w:val="24"/>
        </w:rPr>
        <w:t>precarizar</w:t>
      </w:r>
      <w:proofErr w:type="spellEnd"/>
      <w:r w:rsidRPr="003A1006">
        <w:rPr>
          <w:rFonts w:ascii="Times New Roman" w:hAnsi="Times New Roman"/>
          <w:sz w:val="24"/>
          <w:szCs w:val="24"/>
        </w:rPr>
        <w:t xml:space="preserve"> o vínculo empregatício e retirar dos trabalhadores relevantes porções das garantias estipuladas pela Consolidação das Leis do Trabalho e dos poderes de organização e negociação coletivas. </w:t>
      </w:r>
    </w:p>
    <w:p w:rsidR="001D0E42" w:rsidRDefault="001D0E42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D0E42" w:rsidRDefault="001D0E42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D0E42" w:rsidRDefault="001D0E42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3A1006" w:rsidRPr="003A1006" w:rsidRDefault="003A1006" w:rsidP="003A1006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3A1006">
        <w:rPr>
          <w:rFonts w:ascii="Times New Roman" w:hAnsi="Times New Roman"/>
          <w:sz w:val="24"/>
          <w:szCs w:val="24"/>
        </w:rPr>
        <w:tab/>
      </w:r>
      <w:r w:rsidRPr="003A1006">
        <w:rPr>
          <w:rFonts w:ascii="Times New Roman" w:hAnsi="Times New Roman"/>
          <w:sz w:val="24"/>
          <w:szCs w:val="24"/>
        </w:rPr>
        <w:tab/>
        <w:t>Merece, por tal razão, ser rejeitado nesta comissão congressual que é o órgão, por excelência, responsável por fazer com que as proposições legislativas ordinárias resguardem os direitos firmados pelo regime constitucional inaugurado em 1988.</w:t>
      </w:r>
    </w:p>
    <w:p w:rsidR="003A1006" w:rsidRPr="001D0E42" w:rsidRDefault="003A1006" w:rsidP="001D0E42">
      <w:pPr>
        <w:spacing w:after="0"/>
        <w:ind w:right="-568"/>
        <w:jc w:val="both"/>
        <w:rPr>
          <w:rFonts w:ascii="Times New Roman" w:hAnsi="Times New Roman"/>
          <w:sz w:val="24"/>
          <w:szCs w:val="24"/>
        </w:rPr>
      </w:pPr>
      <w:r w:rsidRPr="003A1006">
        <w:rPr>
          <w:rFonts w:ascii="Times New Roman" w:hAnsi="Times New Roman"/>
          <w:sz w:val="24"/>
          <w:szCs w:val="24"/>
        </w:rPr>
        <w:tab/>
      </w:r>
      <w:r w:rsidRPr="003A1006">
        <w:rPr>
          <w:rFonts w:ascii="Times New Roman" w:hAnsi="Times New Roman"/>
          <w:sz w:val="24"/>
          <w:szCs w:val="24"/>
        </w:rPr>
        <w:tab/>
        <w:t xml:space="preserve">Esse </w:t>
      </w:r>
      <w:proofErr w:type="gramStart"/>
      <w:r w:rsidRPr="003A1006">
        <w:rPr>
          <w:rFonts w:ascii="Times New Roman" w:hAnsi="Times New Roman"/>
          <w:sz w:val="24"/>
          <w:szCs w:val="24"/>
        </w:rPr>
        <w:t>é,</w:t>
      </w:r>
      <w:proofErr w:type="gramEnd"/>
      <w:r w:rsidRPr="003A1006">
        <w:rPr>
          <w:rFonts w:ascii="Times New Roman" w:hAnsi="Times New Roman"/>
          <w:sz w:val="24"/>
          <w:szCs w:val="24"/>
        </w:rPr>
        <w:t xml:space="preserve"> </w:t>
      </w:r>
      <w:r w:rsidRPr="003A1006">
        <w:rPr>
          <w:rFonts w:ascii="Times New Roman" w:hAnsi="Times New Roman"/>
          <w:i/>
          <w:sz w:val="24"/>
          <w:szCs w:val="24"/>
        </w:rPr>
        <w:t xml:space="preserve">ad referendum </w:t>
      </w:r>
      <w:r w:rsidRPr="003A1006">
        <w:rPr>
          <w:rFonts w:ascii="Times New Roman" w:hAnsi="Times New Roman"/>
          <w:sz w:val="24"/>
          <w:szCs w:val="24"/>
        </w:rPr>
        <w:t xml:space="preserve">do Plenário do Conselho Federal, o pronunciamento técnico da Comissão Nacional de Direitos Sociais (CNDS/CFOAB) contrário a aprovação do </w:t>
      </w:r>
      <w:r w:rsidRPr="001D0E42">
        <w:rPr>
          <w:rFonts w:ascii="Times New Roman" w:hAnsi="Times New Roman"/>
          <w:sz w:val="24"/>
          <w:szCs w:val="24"/>
        </w:rPr>
        <w:t>PL 4.330.</w:t>
      </w:r>
    </w:p>
    <w:p w:rsidR="003A1006" w:rsidRPr="001D0E42" w:rsidRDefault="001D0E42" w:rsidP="001D0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0E42">
        <w:rPr>
          <w:rFonts w:ascii="Times New Roman" w:hAnsi="Times New Roman"/>
          <w:sz w:val="24"/>
          <w:szCs w:val="24"/>
        </w:rPr>
        <w:tab/>
      </w:r>
      <w:r w:rsidRPr="001D0E42">
        <w:rPr>
          <w:rFonts w:ascii="Times New Roman" w:hAnsi="Times New Roman"/>
          <w:sz w:val="24"/>
          <w:szCs w:val="24"/>
        </w:rPr>
        <w:tab/>
        <w:t>Brasília, DF, 03 de setembro de 2013.</w:t>
      </w:r>
    </w:p>
    <w:p w:rsidR="001D0E42" w:rsidRPr="001D0E42" w:rsidRDefault="001D0E42" w:rsidP="001D0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E42" w:rsidRDefault="001D0E42" w:rsidP="001D0E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0E42" w:rsidRDefault="001D0E42" w:rsidP="001D0E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0E42" w:rsidRDefault="001D0E42" w:rsidP="001D0E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0E42" w:rsidRPr="001D0E42" w:rsidRDefault="001D0E42" w:rsidP="001D0E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0E42" w:rsidRPr="001D0E42" w:rsidRDefault="001D0E42" w:rsidP="001D0E4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D0E42">
        <w:rPr>
          <w:rFonts w:ascii="Times New Roman" w:hAnsi="Times New Roman"/>
          <w:b/>
          <w:sz w:val="24"/>
          <w:szCs w:val="24"/>
        </w:rPr>
        <w:tab/>
      </w:r>
      <w:r w:rsidRPr="001D0E42">
        <w:rPr>
          <w:rFonts w:ascii="Times New Roman" w:hAnsi="Times New Roman"/>
          <w:b/>
          <w:sz w:val="24"/>
          <w:szCs w:val="24"/>
        </w:rPr>
        <w:tab/>
      </w:r>
      <w:r w:rsidRPr="001D0E42">
        <w:rPr>
          <w:rFonts w:ascii="Times New Roman" w:hAnsi="Times New Roman"/>
          <w:b/>
          <w:sz w:val="24"/>
          <w:szCs w:val="24"/>
        </w:rPr>
        <w:tab/>
      </w:r>
      <w:r w:rsidRPr="001D0E42">
        <w:rPr>
          <w:rFonts w:ascii="Times New Roman" w:hAnsi="Times New Roman"/>
          <w:b/>
          <w:sz w:val="26"/>
          <w:szCs w:val="26"/>
        </w:rPr>
        <w:t>NILTON CORREIA</w:t>
      </w:r>
    </w:p>
    <w:p w:rsidR="001D0E42" w:rsidRPr="001D0E42" w:rsidRDefault="001D0E42" w:rsidP="001D0E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0E42">
        <w:rPr>
          <w:rFonts w:ascii="Times New Roman" w:hAnsi="Times New Roman"/>
          <w:b/>
          <w:sz w:val="26"/>
          <w:szCs w:val="26"/>
        </w:rPr>
        <w:tab/>
      </w:r>
      <w:r w:rsidRPr="001D0E42">
        <w:rPr>
          <w:rFonts w:ascii="Times New Roman" w:hAnsi="Times New Roman"/>
          <w:b/>
          <w:sz w:val="26"/>
          <w:szCs w:val="26"/>
        </w:rPr>
        <w:tab/>
      </w:r>
      <w:r w:rsidRPr="001D0E42">
        <w:rPr>
          <w:rFonts w:ascii="Times New Roman" w:hAnsi="Times New Roman"/>
          <w:b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1D0E42">
        <w:rPr>
          <w:rFonts w:ascii="Times New Roman" w:hAnsi="Times New Roman"/>
          <w:b/>
          <w:sz w:val="26"/>
          <w:szCs w:val="26"/>
        </w:rPr>
        <w:t>Presidente</w:t>
      </w:r>
    </w:p>
    <w:p w:rsidR="003A1006" w:rsidRPr="003A1006" w:rsidRDefault="003A1006"/>
    <w:p w:rsidR="003A1006" w:rsidRPr="003A1006" w:rsidRDefault="003A1006"/>
    <w:p w:rsidR="003A1006" w:rsidRPr="008C49CF" w:rsidRDefault="003A1006" w:rsidP="008C49CF">
      <w:pPr>
        <w:spacing w:after="0"/>
        <w:jc w:val="both"/>
        <w:rPr>
          <w:rFonts w:ascii="Times New Roman" w:hAnsi="Times New Roman"/>
          <w:b/>
          <w:sz w:val="24"/>
        </w:rPr>
      </w:pPr>
    </w:p>
    <w:p w:rsidR="008C49CF" w:rsidRPr="008C49CF" w:rsidRDefault="008C49CF" w:rsidP="008C49CF">
      <w:pPr>
        <w:spacing w:after="0"/>
        <w:jc w:val="both"/>
        <w:rPr>
          <w:rFonts w:ascii="Times New Roman" w:hAnsi="Times New Roman"/>
          <w:b/>
          <w:sz w:val="24"/>
        </w:rPr>
      </w:pPr>
    </w:p>
    <w:p w:rsidR="008C49CF" w:rsidRPr="008C49CF" w:rsidRDefault="008C49CF" w:rsidP="008C49CF">
      <w:pPr>
        <w:spacing w:after="0"/>
        <w:jc w:val="both"/>
        <w:rPr>
          <w:rFonts w:ascii="Times New Roman" w:hAnsi="Times New Roman"/>
          <w:b/>
          <w:sz w:val="24"/>
        </w:rPr>
      </w:pPr>
      <w:r w:rsidRPr="008C49CF">
        <w:rPr>
          <w:rFonts w:ascii="Times New Roman" w:hAnsi="Times New Roman"/>
          <w:b/>
          <w:sz w:val="24"/>
        </w:rPr>
        <w:tab/>
      </w:r>
      <w:r w:rsidRPr="008C49CF">
        <w:rPr>
          <w:rFonts w:ascii="Times New Roman" w:hAnsi="Times New Roman"/>
          <w:b/>
          <w:sz w:val="24"/>
        </w:rPr>
        <w:tab/>
      </w:r>
      <w:r w:rsidRPr="008C49CF">
        <w:rPr>
          <w:rFonts w:ascii="Times New Roman" w:hAnsi="Times New Roman"/>
          <w:b/>
          <w:sz w:val="24"/>
        </w:rPr>
        <w:tab/>
        <w:t>MAURO MENEZES</w:t>
      </w:r>
    </w:p>
    <w:p w:rsidR="008C49CF" w:rsidRPr="008C49CF" w:rsidRDefault="008C49CF" w:rsidP="008C49CF">
      <w:pPr>
        <w:spacing w:after="0"/>
        <w:jc w:val="both"/>
        <w:rPr>
          <w:rFonts w:ascii="Times New Roman" w:hAnsi="Times New Roman"/>
          <w:b/>
          <w:sz w:val="24"/>
        </w:rPr>
      </w:pPr>
      <w:r w:rsidRPr="008C49CF">
        <w:rPr>
          <w:rFonts w:ascii="Times New Roman" w:hAnsi="Times New Roman"/>
          <w:b/>
          <w:sz w:val="24"/>
        </w:rPr>
        <w:tab/>
        <w:t xml:space="preserve">   </w:t>
      </w:r>
      <w:r w:rsidRPr="008C49CF">
        <w:rPr>
          <w:rFonts w:ascii="Times New Roman" w:hAnsi="Times New Roman"/>
          <w:b/>
          <w:sz w:val="24"/>
        </w:rPr>
        <w:tab/>
        <w:t xml:space="preserve">       Membro Consultor da CNDS</w:t>
      </w:r>
    </w:p>
    <w:sectPr w:rsidR="008C49CF" w:rsidRPr="008C49CF" w:rsidSect="00BB331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06" w:rsidRDefault="003A1006" w:rsidP="003A1006">
      <w:pPr>
        <w:spacing w:after="0" w:line="240" w:lineRule="auto"/>
      </w:pPr>
      <w:r>
        <w:separator/>
      </w:r>
    </w:p>
  </w:endnote>
  <w:endnote w:type="continuationSeparator" w:id="0">
    <w:p w:rsidR="003A1006" w:rsidRDefault="003A1006" w:rsidP="003A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548"/>
      <w:docPartObj>
        <w:docPartGallery w:val="Page Numbers (Bottom of Page)"/>
        <w:docPartUnique/>
      </w:docPartObj>
    </w:sdtPr>
    <w:sdtContent>
      <w:p w:rsidR="001D0E42" w:rsidRDefault="001D0E42">
        <w:pPr>
          <w:pStyle w:val="Rodap"/>
          <w:jc w:val="right"/>
        </w:pPr>
        <w:fldSimple w:instr=" PAGE   \* MERGEFORMAT ">
          <w:r w:rsidR="008C49CF">
            <w:rPr>
              <w:noProof/>
            </w:rPr>
            <w:t>3</w:t>
          </w:r>
        </w:fldSimple>
      </w:p>
    </w:sdtContent>
  </w:sdt>
  <w:p w:rsidR="001D0E42" w:rsidRDefault="001D0E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06" w:rsidRDefault="003A1006" w:rsidP="003A1006">
      <w:pPr>
        <w:spacing w:after="0" w:line="240" w:lineRule="auto"/>
      </w:pPr>
      <w:r>
        <w:separator/>
      </w:r>
    </w:p>
  </w:footnote>
  <w:footnote w:type="continuationSeparator" w:id="0">
    <w:p w:rsidR="003A1006" w:rsidRDefault="003A1006" w:rsidP="003A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55B721DE2A9B4146B35084B4C78371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1006" w:rsidRDefault="003A1006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COMISSÃO NACIONAL DE DIREITOS SOCIAIS</w:t>
        </w:r>
        <w:r w:rsidR="001F6314">
          <w:rPr>
            <w:rFonts w:asciiTheme="majorHAnsi" w:eastAsiaTheme="majorEastAsia" w:hAnsiTheme="majorHAnsi" w:cstheme="majorBidi"/>
            <w:sz w:val="32"/>
            <w:szCs w:val="32"/>
          </w:rPr>
          <w:t xml:space="preserve"> (CNDS)</w:t>
        </w:r>
      </w:p>
    </w:sdtContent>
  </w:sdt>
  <w:p w:rsidR="003A1006" w:rsidRDefault="003A10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006"/>
    <w:rsid w:val="001D0E42"/>
    <w:rsid w:val="001F6314"/>
    <w:rsid w:val="002F585D"/>
    <w:rsid w:val="003A1006"/>
    <w:rsid w:val="003D354B"/>
    <w:rsid w:val="008C49CF"/>
    <w:rsid w:val="00A92FB2"/>
    <w:rsid w:val="00BB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06"/>
    <w:pPr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006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A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006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00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B721DE2A9B4146B35084B4C7837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E2C5E-DC02-4575-857F-4AE80A960777}"/>
      </w:docPartPr>
      <w:docPartBody>
        <w:p w:rsidR="00000000" w:rsidRDefault="00221CBF" w:rsidP="00221CBF">
          <w:pPr>
            <w:pStyle w:val="55B721DE2A9B4146B35084B4C78371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221CBF"/>
    <w:rsid w:val="0022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5B721DE2A9B4146B35084B4C783716B">
    <w:name w:val="55B721DE2A9B4146B35084B4C783716B"/>
    <w:rsid w:val="00221C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946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NCAA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NACIONAL DE DIREITOS SOCIAIS (CNDS)</dc:title>
  <dc:subject/>
  <dc:creator>Nilton</dc:creator>
  <cp:keywords/>
  <dc:description/>
  <cp:lastModifiedBy>Nilton</cp:lastModifiedBy>
  <cp:revision>3</cp:revision>
  <cp:lastPrinted>2013-09-04T00:52:00Z</cp:lastPrinted>
  <dcterms:created xsi:type="dcterms:W3CDTF">2013-09-03T23:50:00Z</dcterms:created>
  <dcterms:modified xsi:type="dcterms:W3CDTF">2013-09-04T00:56:00Z</dcterms:modified>
</cp:coreProperties>
</file>